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858D5" w14:textId="0EC492D5" w:rsidR="00BB76A0" w:rsidRDefault="00011168" w:rsidP="00BB1CDE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  <w:t xml:space="preserve"> </w:t>
      </w:r>
      <w:r w:rsidR="00BB76A0">
        <w:rPr>
          <w:noProof/>
        </w:rPr>
        <w:drawing>
          <wp:inline distT="0" distB="0" distL="0" distR="0" wp14:anchorId="6C601BE0" wp14:editId="38E67952">
            <wp:extent cx="914400" cy="914400"/>
            <wp:effectExtent l="0" t="0" r="0" b="0"/>
            <wp:docPr id="1432767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67777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F2F1C" w14:textId="77777777" w:rsidR="00BB76A0" w:rsidRDefault="00BB76A0" w:rsidP="00BB1CDE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</w:pPr>
    </w:p>
    <w:p w14:paraId="72C6F8B4" w14:textId="2D84EB9A" w:rsidR="006064A5" w:rsidRPr="006064A5" w:rsidRDefault="006064A5" w:rsidP="00BB1CDE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</w:pPr>
      <w:r w:rsidRPr="006064A5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  <w:t>Всемирный день здорового питания</w:t>
      </w:r>
    </w:p>
    <w:p w14:paraId="220AAD9C" w14:textId="2B297144" w:rsidR="00B81E59" w:rsidRDefault="00B81E59" w:rsidP="00BB1CDE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6"/>
          <w:szCs w:val="36"/>
          <w:lang w:eastAsia="ru-RU"/>
          <w14:ligatures w14:val="none"/>
        </w:rPr>
      </w:pPr>
      <w:r w:rsidRPr="006064A5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6"/>
          <w:szCs w:val="36"/>
          <w:lang w:eastAsia="ru-RU"/>
          <w14:ligatures w14:val="none"/>
        </w:rPr>
        <w:t>К</w:t>
      </w:r>
      <w:r w:rsidR="006064A5" w:rsidRPr="006064A5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6"/>
          <w:szCs w:val="36"/>
          <w:lang w:eastAsia="ru-RU"/>
          <w14:ligatures w14:val="none"/>
        </w:rPr>
        <w:t xml:space="preserve">ак питание влияет на </w:t>
      </w:r>
      <w:r w:rsidRPr="006064A5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6"/>
          <w:szCs w:val="36"/>
          <w:lang w:eastAsia="ru-RU"/>
          <w14:ligatures w14:val="none"/>
        </w:rPr>
        <w:t>ИММУНИТЕТ</w:t>
      </w:r>
    </w:p>
    <w:p w14:paraId="0425E215" w14:textId="16C067BB" w:rsidR="00443D31" w:rsidRPr="00443D31" w:rsidRDefault="00443D31" w:rsidP="00443D31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kern w:val="0"/>
          <w:sz w:val="28"/>
          <w:szCs w:val="28"/>
          <w:lang w:eastAsia="ru-RU"/>
          <w14:ligatures w14:val="none"/>
        </w:rPr>
      </w:pPr>
      <w:r w:rsidRPr="00443D31">
        <w:rPr>
          <w:rFonts w:ascii="Arial" w:eastAsia="Times New Roman" w:hAnsi="Arial" w:cs="Arial"/>
          <w:noProof/>
          <w:color w:val="263238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C5EEDDC" wp14:editId="462F75B1">
            <wp:extent cx="3996000" cy="23256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0" cy="23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293B7" w14:textId="77777777" w:rsidR="00443D31" w:rsidRDefault="00443D31" w:rsidP="00FD18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43ACC3" w14:textId="3481B9AC" w:rsidR="00FD18E6" w:rsidRPr="00FD18E6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 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Иммунитет здорового человека вполне справляется с защитой </w:t>
      </w:r>
      <w:proofErr w:type="gramStart"/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организма  самостоятельно</w:t>
      </w:r>
      <w:proofErr w:type="gramEnd"/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.</w:t>
      </w:r>
      <w:r w:rsidR="00875169" w:rsidRPr="00725772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Можно ли вмешаться в работу иммунитета и помочь ему стать сильнее?</w:t>
      </w:r>
      <w:r w:rsidR="00FD18E6" w:rsidRPr="00FD18E6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 </w:t>
      </w:r>
    </w:p>
    <w:p w14:paraId="285E56C0" w14:textId="36CFCB2D" w:rsidR="00FD18E6" w:rsidRPr="00FD18E6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 xml:space="preserve">  </w:t>
      </w:r>
      <w:r w:rsidR="00FD18E6" w:rsidRPr="00FD18E6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 xml:space="preserve">Иммунитет 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— это не орган, это большая и сложная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система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, которая в том числе состоит из селезенки, печени, аппендикса, тимуса, костного мозга, лимфоидной ткани, клеток крови. 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Цель и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ммунн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ой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систем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ы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распознат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ь</w:t>
      </w:r>
      <w:r w:rsidRPr="00B8090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патологический процесс</w:t>
      </w:r>
      <w:r w:rsidR="00725772" w:rsidRPr="00725772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или </w:t>
      </w:r>
      <w:r w:rsidR="00725772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чужеродн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ый</w:t>
      </w:r>
      <w:r w:rsidR="00725772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агент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в организме</w:t>
      </w:r>
      <w:r w:rsidR="00725772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и 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уничтож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ить</w:t>
      </w:r>
      <w:r w:rsidR="00725772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179295228"/>
      <w:r w:rsidR="00725772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е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г</w:t>
      </w:r>
      <w:r w:rsidR="00725772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о.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 </w:t>
      </w:r>
      <w:bookmarkEnd w:id="0"/>
    </w:p>
    <w:p w14:paraId="233317AA" w14:textId="3DF33EB3" w:rsidR="00FD18E6" w:rsidRPr="00FD18E6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 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Витамины, БАДы и продукты питания с пометкой «для иммунитета», «для укрепления иммунитета», «поддерживают иммунитет» не работают таким образом как заявлено на этикетке.</w:t>
      </w:r>
      <w:r w:rsidR="007F1EAF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Нет доказательств того, что они действительно укрепляют иммунитет. </w:t>
      </w:r>
    </w:p>
    <w:p w14:paraId="74D141C1" w14:textId="6B157A10" w:rsidR="00FD18E6" w:rsidRPr="00B80907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 </w:t>
      </w:r>
      <w:r w:rsidR="00FD18E6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Лучшая помощь иммунитету — здоровый образ жизни</w:t>
      </w:r>
      <w:r w:rsidR="00237FF9" w:rsidRPr="00725772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, составной частью которого является</w:t>
      </w:r>
      <w:r w:rsidR="00237FF9" w:rsidRPr="00725772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 xml:space="preserve"> здоровое питание.</w:t>
      </w:r>
      <w:r w:rsidR="00FD18E6" w:rsidRPr="00FD18E6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 </w:t>
      </w:r>
      <w:r w:rsidR="00AF46B7" w:rsidRPr="00FD18E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Уже у</w:t>
      </w:r>
      <w:r w:rsidR="007F1EA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становлено, что и</w:t>
      </w:r>
      <w:r w:rsidR="00880A76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ммунная защита организма во многом зависит от характера питания.</w:t>
      </w:r>
    </w:p>
    <w:p w14:paraId="71217C29" w14:textId="54741005" w:rsidR="008233BF" w:rsidRPr="00725772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</w:t>
      </w:r>
      <w:r w:rsidR="008233BF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Наступает осенне- зимний период. В условиях низких температур за окном организму надо дать «правильные» источники пищевых веществ.</w:t>
      </w:r>
    </w:p>
    <w:p w14:paraId="2EF33A32" w14:textId="5606A786" w:rsidR="00AD5C37" w:rsidRPr="008F41E7" w:rsidRDefault="00455719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 </w:t>
      </w:r>
      <w:r w:rsidR="00AD5C37" w:rsidRPr="008F41E7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Продукты, повышающие иммунитет, </w:t>
      </w:r>
      <w:r w:rsidR="005474F0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должны </w:t>
      </w:r>
      <w:r w:rsidR="00AD5C37" w:rsidRPr="008F41E7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содержат</w:t>
      </w:r>
      <w:r w:rsidR="005474F0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ь</w:t>
      </w:r>
      <w:r w:rsidR="00AD5C37" w:rsidRPr="008F41E7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:</w:t>
      </w:r>
    </w:p>
    <w:p w14:paraId="440C5480" w14:textId="40328335" w:rsidR="00AD5C37" w:rsidRPr="00725772" w:rsidRDefault="00AD5C3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антиоксиданты; витамины и их предшественники – провитамины: витамин </w:t>
      </w:r>
      <w:proofErr w:type="gramStart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C,  </w:t>
      </w:r>
      <w:r w:rsidR="00BB76A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А</w:t>
      </w:r>
      <w:proofErr w:type="gramEnd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 провитамины A, витамин E</w:t>
      </w:r>
      <w:r w:rsidR="008F41E7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 Д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; минералы – цинк, селен; витамины группы B; омега-3-полиненасыщенные жирные кислоты;</w:t>
      </w:r>
      <w:r w:rsidR="008F41E7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клетчатку.</w:t>
      </w:r>
    </w:p>
    <w:p w14:paraId="28127F27" w14:textId="620AEBB8" w:rsidR="00AD5C37" w:rsidRPr="00725772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lastRenderedPageBreak/>
        <w:t xml:space="preserve"> 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Антиоксиданты борются со свободными радикалами, защищая иммунную систему, участвуют в выработке иммунных клеток.</w:t>
      </w:r>
    </w:p>
    <w:p w14:paraId="68A4CE09" w14:textId="66161651" w:rsidR="00AD5C37" w:rsidRPr="00725772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Витамины 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группы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B активируют синтез иммунных клеток и их защитную способность, нормализуют обменные процессы организма.</w:t>
      </w:r>
    </w:p>
    <w:p w14:paraId="15812B6E" w14:textId="0FF69383" w:rsidR="00AD5C37" w:rsidRPr="00725772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Кислоты омега-3 и аминокислоты могут являться как строительным материалом иммунных клеток, так и ускорять выработку последних.</w:t>
      </w:r>
    </w:p>
    <w:p w14:paraId="1DBBD1C9" w14:textId="62EB6481" w:rsidR="00AD5C37" w:rsidRPr="00725772" w:rsidRDefault="00B8090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Клетчатка предназначена для опосредованного укрепления иммунитета: она впитывает канцерогены, находящиеся в просвете </w:t>
      </w:r>
      <w:proofErr w:type="gramStart"/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толстой кишки</w:t>
      </w:r>
      <w:proofErr w:type="gramEnd"/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и способствует их выведению из организма, создаёт благоприятные условия развития микрофлоры кишечника.</w:t>
      </w:r>
    </w:p>
    <w:p w14:paraId="496BC604" w14:textId="73E85721" w:rsidR="00AD5C37" w:rsidRPr="00725772" w:rsidRDefault="004A54C6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proofErr w:type="gramStart"/>
      <w:r w:rsidR="008F41E7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Жирорастворимые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витамин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ы</w:t>
      </w:r>
      <w:proofErr w:type="gramEnd"/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не растворяются в воде, поэтому пищу, содержащие эти вещества необходимо комбинировать с жирами.</w:t>
      </w:r>
    </w:p>
    <w:p w14:paraId="78D03E70" w14:textId="31F89985" w:rsidR="00AD5C37" w:rsidRPr="00725772" w:rsidRDefault="00AD5C37" w:rsidP="00A430F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E72EDD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Овощи и фрукты</w:t>
      </w:r>
      <w:r w:rsidR="004A54C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="00E72EDD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-</w:t>
      </w:r>
      <w:r w:rsidR="004A54C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признаны продуктами наиболее эффективно укрепляющими иммунитет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: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лук и чеснок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, разные виды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капусты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р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еп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а,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редьк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а,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редис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морков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ь,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болгарск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ий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пер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е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ц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шпинат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салат</w:t>
      </w:r>
      <w:r w:rsidR="004A54C6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томат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фрукт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ы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семейства </w:t>
      </w:r>
      <w:proofErr w:type="gramStart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цитрусовых</w:t>
      </w:r>
      <w:r w:rsidR="00E72ED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,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яблок</w:t>
      </w:r>
      <w:r w:rsidR="004A54C6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и</w:t>
      </w:r>
      <w:proofErr w:type="gramEnd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</w:t>
      </w:r>
    </w:p>
    <w:p w14:paraId="6E0356C6" w14:textId="091E4FAD" w:rsidR="00E5179B" w:rsidRDefault="004A54C6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 </w:t>
      </w:r>
      <w:r w:rsidR="00AD5C37" w:rsidRPr="00E5179B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Ягоды</w:t>
      </w:r>
      <w:r w:rsidR="00E5179B" w:rsidRPr="00E5179B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для поднятия иммунитета: клубника, малина, виноград,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клюква, черника</w:t>
      </w:r>
      <w:r w:rsidR="00A430F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 земляника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</w:t>
      </w:r>
    </w:p>
    <w:p w14:paraId="57098F90" w14:textId="4534E2AD" w:rsidR="00AD5C37" w:rsidRPr="00725772" w:rsidRDefault="00AD5C3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E5179B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Орехи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– хороший выбор продуктов для иммунитета. Они богаты витаминами группы B, омега-3-полиненасыщенными жирными кислотами, селеном, </w:t>
      </w:r>
      <w:proofErr w:type="spellStart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иммуноактивными</w:t>
      </w:r>
      <w:proofErr w:type="spellEnd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аминокислотами.</w:t>
      </w:r>
      <w:r w:rsidR="004A54C6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В день достаточно съедать 5-10 орехов (в зависимости от размера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)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</w:t>
      </w:r>
    </w:p>
    <w:p w14:paraId="785FE590" w14:textId="6AE34D2D" w:rsidR="00AD5C37" w:rsidRPr="004A54C6" w:rsidRDefault="00AD5C3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</w:pPr>
      <w:r w:rsidRPr="00E5179B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="004A54C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Pr="00E5179B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Рыба</w:t>
      </w:r>
      <w:r w:rsidR="00455719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proofErr w:type="gramStart"/>
      <w:r w:rsidR="00E5179B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- </w:t>
      </w:r>
      <w:r w:rsidR="00E5179B" w:rsidRP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это</w:t>
      </w:r>
      <w:proofErr w:type="gramEnd"/>
      <w:r w:rsidR="00E5179B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ладезь полезных для иммунной системы веществ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жирные сорта морских и океанических рыб: скумбрия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сардины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форель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сёмга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тунец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лосос</w:t>
      </w:r>
      <w:r w:rsidR="00E5179B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ь,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палтус.</w:t>
      </w:r>
      <w:r w:rsidR="004A54C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Эти морепродукты являются основным источником омега-3-ненасыщенных жирных кислот, содержат витамины A, D, B6, B12, селен и аминокислоты необходимые для нормальной работы иммунной системы. </w:t>
      </w:r>
    </w:p>
    <w:p w14:paraId="40DC4388" w14:textId="7B7B8133" w:rsidR="00AD5C37" w:rsidRPr="00725772" w:rsidRDefault="004A54C6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 </w:t>
      </w:r>
      <w:r w:rsidR="00AD5C37" w:rsidRPr="004A54C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Зерновые и зернобобовые</w:t>
      </w:r>
      <w:r w:rsidR="00E5179B" w:rsidRPr="004A54C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 </w:t>
      </w:r>
      <w:r w:rsidR="00AD5C37" w:rsidRPr="004A54C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культуры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тоже являются продуктами для иммунитета</w:t>
      </w:r>
      <w:r w:rsidR="007A7A7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в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виду большого содержания клетчатки. Пищевыми волокнами богаты: овёс</w:t>
      </w:r>
      <w:r w:rsidR="007A7A7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ячмень</w:t>
      </w:r>
      <w:r w:rsidR="007A7A7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коричневый рис</w:t>
      </w:r>
      <w:r w:rsidR="007A7A7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греч</w:t>
      </w:r>
      <w:r w:rsidR="007A7A7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ка,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кукуруза</w:t>
      </w:r>
      <w:r w:rsidR="007A7A7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чечевица</w:t>
      </w:r>
      <w:r w:rsidR="007A7A7F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фасоль.</w:t>
      </w:r>
    </w:p>
    <w:p w14:paraId="5D178A60" w14:textId="3BCDBE60" w:rsidR="00AD5C37" w:rsidRPr="00725772" w:rsidRDefault="00AD5C3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Эти продукты содержат и другие полезные вещества: витамины группы </w:t>
      </w:r>
      <w:proofErr w:type="gramStart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B,  селен</w:t>
      </w:r>
      <w:proofErr w:type="gramEnd"/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 аминокислоты. Для сохранения полезных свойств крупы и бобы следует употреблять цельные, с оболочкой.</w:t>
      </w:r>
    </w:p>
    <w:p w14:paraId="3584698B" w14:textId="57F6792A" w:rsidR="00AD5C37" w:rsidRPr="00EB1086" w:rsidRDefault="00AD5C3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</w:pP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EB108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Напитки</w:t>
      </w:r>
      <w:r w:rsidR="00EB1086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 xml:space="preserve">.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Для укрепления иммунной системы полезно присутствие в рационе зелёного чая</w:t>
      </w:r>
      <w:r w:rsidR="00BB76A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отвара шиповника</w:t>
      </w:r>
      <w:r w:rsidR="00BB76A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свежевыжатых соков. </w:t>
      </w:r>
    </w:p>
    <w:p w14:paraId="17393E86" w14:textId="0A206756" w:rsidR="00455719" w:rsidRDefault="00AD5C3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="0045571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К продуктам, поднимающим иммунитет, относятся и некоторые </w:t>
      </w:r>
      <w:r w:rsidRPr="00AD7C9A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приправы</w:t>
      </w:r>
      <w:r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: куркума; имбирь; льняное масло; горчица; хрен.</w:t>
      </w:r>
    </w:p>
    <w:p w14:paraId="335F00DA" w14:textId="10A18A9C" w:rsidR="00AD5C37" w:rsidRPr="00725772" w:rsidRDefault="00AD7C9A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</w:t>
      </w:r>
      <w:r w:rsidR="00AD5C37" w:rsidRPr="00A430F9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Корень имбиря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стимулирует защитные функции организма, </w:t>
      </w:r>
      <w:r w:rsidR="00CD33C7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также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сам обладает антивирусным, бактерицидным и противогрибковыми свойствами.</w:t>
      </w:r>
    </w:p>
    <w:p w14:paraId="5EB07CA4" w14:textId="3007BE22" w:rsidR="00AD5C37" w:rsidRPr="00725772" w:rsidRDefault="00AD7C9A" w:rsidP="00CD33C7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lastRenderedPageBreak/>
        <w:t xml:space="preserve"> 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Высокое содержание в льняном масле жирной кислоты омега-3 и витамина E позволяет отнести его </w:t>
      </w:r>
      <w:proofErr w:type="gramStart"/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к продуктам</w:t>
      </w:r>
      <w:proofErr w:type="gramEnd"/>
      <w:r w:rsidR="00CD33C7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поддержива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ющим иммунитет.</w:t>
      </w:r>
    </w:p>
    <w:p w14:paraId="3896C611" w14:textId="28B6E5E6" w:rsidR="00AD5C37" w:rsidRDefault="00AD7C9A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Натуральный </w:t>
      </w:r>
      <w:proofErr w:type="gramStart"/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мёд  –</w:t>
      </w:r>
      <w:proofErr w:type="gramEnd"/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отличный продукт, который укрепляет иммунитет благодаря высокой концентрации витаминов B, каротина, аскорбиновой кислоты, полифенолов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="00C4412A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Мед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утрачивает </w:t>
      </w:r>
      <w:proofErr w:type="gramStart"/>
      <w:r w:rsidR="0045571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часть 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полезны</w:t>
      </w:r>
      <w:r w:rsidR="0045571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х</w:t>
      </w:r>
      <w:proofErr w:type="gramEnd"/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свойства при нагревании выше 40C, поэтому </w:t>
      </w:r>
      <w:r w:rsidR="00C4412A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его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следует употреблять </w:t>
      </w:r>
      <w:r w:rsidR="00C4412A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без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термическо</w:t>
      </w:r>
      <w:r w:rsidR="00C4412A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й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="00C4412A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обработки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</w:t>
      </w:r>
      <w:r w:rsidR="0045571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="00AD5C37" w:rsidRPr="0072577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На основе мёда можно приготовить целебную смесь для укрепления иммунной системы, для этого нужно смешать мёд с орехами, имбирем и лимоном.</w:t>
      </w:r>
    </w:p>
    <w:p w14:paraId="7187EDEF" w14:textId="4F4F4B47" w:rsidR="00455719" w:rsidRDefault="00CD33C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Питайтесь правильно и будьте здоровы!!</w:t>
      </w:r>
    </w:p>
    <w:p w14:paraId="468987E2" w14:textId="77777777" w:rsidR="00CD33C7" w:rsidRPr="00725772" w:rsidRDefault="00CD33C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</w:p>
    <w:p w14:paraId="2E0CAF02" w14:textId="77777777" w:rsidR="00BB76A0" w:rsidRDefault="00BB76A0" w:rsidP="004557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37A299CC" w14:textId="77777777" w:rsidR="00BB76A0" w:rsidRDefault="00BB76A0" w:rsidP="004557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 санпросвет  </w:t>
      </w:r>
    </w:p>
    <w:p w14:paraId="73F2F82E" w14:textId="77777777" w:rsidR="00BB76A0" w:rsidRDefault="00BB76A0" w:rsidP="0045571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Информация подготовлена по материалам: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cgon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rospotrebnadzor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</w:p>
    <w:p w14:paraId="30DA74D1" w14:textId="77777777" w:rsidR="00AD5C37" w:rsidRPr="00725772" w:rsidRDefault="00AD5C37" w:rsidP="00455719">
      <w:pPr>
        <w:shd w:val="clear" w:color="auto" w:fill="FFFFFF"/>
        <w:spacing w:after="0" w:line="276" w:lineRule="auto"/>
        <w:ind w:left="-426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</w:p>
    <w:sectPr w:rsidR="00AD5C37" w:rsidRPr="0072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73E7E"/>
    <w:multiLevelType w:val="multilevel"/>
    <w:tmpl w:val="6B5AD2A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149071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0D"/>
    <w:rsid w:val="00011168"/>
    <w:rsid w:val="00151FA9"/>
    <w:rsid w:val="00205227"/>
    <w:rsid w:val="002258D1"/>
    <w:rsid w:val="00237315"/>
    <w:rsid w:val="00237FF9"/>
    <w:rsid w:val="003B2628"/>
    <w:rsid w:val="00443D31"/>
    <w:rsid w:val="00455719"/>
    <w:rsid w:val="004A54C6"/>
    <w:rsid w:val="004B7901"/>
    <w:rsid w:val="005474F0"/>
    <w:rsid w:val="005B5B4C"/>
    <w:rsid w:val="006064A5"/>
    <w:rsid w:val="006D1A60"/>
    <w:rsid w:val="00725772"/>
    <w:rsid w:val="007A7A7F"/>
    <w:rsid w:val="007D2C26"/>
    <w:rsid w:val="007F1EAF"/>
    <w:rsid w:val="008233BF"/>
    <w:rsid w:val="00875169"/>
    <w:rsid w:val="00880A76"/>
    <w:rsid w:val="008F41E7"/>
    <w:rsid w:val="0093402F"/>
    <w:rsid w:val="00A00D2F"/>
    <w:rsid w:val="00A430F9"/>
    <w:rsid w:val="00AD5C37"/>
    <w:rsid w:val="00AD7C9A"/>
    <w:rsid w:val="00AF46B7"/>
    <w:rsid w:val="00B80907"/>
    <w:rsid w:val="00B81E59"/>
    <w:rsid w:val="00BB1CDE"/>
    <w:rsid w:val="00BB76A0"/>
    <w:rsid w:val="00C4412A"/>
    <w:rsid w:val="00CD33C7"/>
    <w:rsid w:val="00D71892"/>
    <w:rsid w:val="00DE5F7D"/>
    <w:rsid w:val="00E30D0E"/>
    <w:rsid w:val="00E5179B"/>
    <w:rsid w:val="00E72EDD"/>
    <w:rsid w:val="00EB1086"/>
    <w:rsid w:val="00F1080D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8915"/>
  <w15:chartTrackingRefBased/>
  <w15:docId w15:val="{510AFFFC-4D4A-4DB0-8E87-AFEC5481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6D1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1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4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2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4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9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DBFB-DBA3-44B5-B3D9-04B6604A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Марина Денисовна Женжелеева</cp:lastModifiedBy>
  <cp:revision>15</cp:revision>
  <dcterms:created xsi:type="dcterms:W3CDTF">2024-10-07T01:38:00Z</dcterms:created>
  <dcterms:modified xsi:type="dcterms:W3CDTF">2024-10-14T00:37:00Z</dcterms:modified>
</cp:coreProperties>
</file>